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2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080"/>
        <w:gridCol w:w="2220"/>
        <w:gridCol w:w="1720"/>
        <w:gridCol w:w="1180"/>
        <w:gridCol w:w="1168"/>
        <w:gridCol w:w="193"/>
        <w:gridCol w:w="825"/>
        <w:gridCol w:w="236"/>
        <w:gridCol w:w="483"/>
        <w:gridCol w:w="3035"/>
        <w:gridCol w:w="15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20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32"/>
                <w:szCs w:val="32"/>
              </w:rPr>
              <w:t>附件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32"/>
                <w:szCs w:val="32"/>
              </w:rPr>
              <w:t>：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kern w:val="0"/>
                <w:sz w:val="44"/>
                <w:szCs w:val="44"/>
              </w:rPr>
              <w:t>贵州省高校毕业生就业见习生活补助发放明细账（单）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单位名称：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（盖章）</w:t>
            </w:r>
          </w:p>
        </w:tc>
        <w:tc>
          <w:tcPr>
            <w:tcW w:w="234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年    月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453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单位：元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发放月份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应发生活补助</w:t>
            </w: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实发生活补助</w:t>
            </w:r>
          </w:p>
        </w:tc>
        <w:tc>
          <w:tcPr>
            <w:tcW w:w="3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学生本人 签字</w:t>
            </w:r>
          </w:p>
        </w:tc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5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3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5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3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5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3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4200" w:type="dxa"/>
            <w:gridSpan w:val="1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注：1.见习生生活补助每满一月发放一次，剩余时间不满一个月的按实际工作天数折算后发放，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 xml:space="preserve">    2.工资由银行代发的此表照填，由银行盖章确认或附银行发放凭证。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4704D"/>
    <w:rsid w:val="01AA1F26"/>
    <w:rsid w:val="1C24704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2018-05-03T08:46:00Z</dcterms:created>
  <dc:creator>jeandee</dc:creator>
  <cp:lastModifiedBy>jeandee</cp:lastModifiedBy>
  <dcterms:modified xsi:type="dcterms:W3CDTF">2018-05-14T01:01:12Z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